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D791" w14:textId="13DE2C7A" w:rsidR="00621280" w:rsidRPr="00420BF1" w:rsidRDefault="00A078E9" w:rsidP="00621280">
      <w:pP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>INFORMACIÓN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PÚBLICA </w:t>
      </w:r>
      <w:r w:rsidR="00B61724">
        <w:rPr>
          <w:rFonts w:cs="Arial"/>
          <w:b/>
          <w:bCs/>
          <w:sz w:val="22"/>
          <w:szCs w:val="22"/>
          <w:lang w:val="es-ES" w:eastAsia="en-US"/>
        </w:rPr>
        <w:t>D</w:t>
      </w:r>
      <w:r w:rsidR="00B61724" w:rsidRPr="00083299">
        <w:rPr>
          <w:rFonts w:cs="Arial"/>
          <w:b/>
          <w:bCs/>
          <w:sz w:val="22"/>
          <w:szCs w:val="22"/>
          <w:lang w:val="es-ES" w:eastAsia="en-US"/>
        </w:rPr>
        <w:t xml:space="preserve">EL </w:t>
      </w:r>
      <w:r w:rsidRPr="00A078E9">
        <w:rPr>
          <w:rFonts w:cs="Arial"/>
          <w:b/>
          <w:bCs/>
          <w:sz w:val="22"/>
          <w:szCs w:val="22"/>
          <w:lang w:val="es-ES" w:eastAsia="en-US"/>
        </w:rPr>
        <w:t>PROYECTO DE ORDEN POR LA QUE SE MODIFICA EL ANEXO III DEL REAL DECRETO 219/2013, DE 22 DE MARZO, SOBRE RESTRICCIONES A LA UTILIZACIÓN DE DETERMINADAS SUSTANCIAS PELIGROSAS EN APARATOS ELÉCTRICOS Y ELECTRÓNICOS, EN LO QUE RESPECTA AL USO DE PLOMO EN PASTAS DE SOLDADURA DE ALTA TEMPERATURA DE FUSIÓN, EN COMPONENTES QUE CONTENGAN PLOMO EN VIDRIO O CERÁMICA Y COMO ELEMENTO DE ALEACIÓN EN ACERO, ALUMINIO Y COBRE.</w:t>
      </w:r>
    </w:p>
    <w:p w14:paraId="1D24BBE1" w14:textId="77777777" w:rsidR="00621280" w:rsidRDefault="00621280" w:rsidP="00621280">
      <w:pPr>
        <w:rPr>
          <w:rFonts w:cs="Arial"/>
          <w:bCs/>
          <w:sz w:val="22"/>
          <w:szCs w:val="22"/>
          <w:lang w:val="es-ES" w:eastAsia="en-US"/>
        </w:rPr>
      </w:pPr>
    </w:p>
    <w:p w14:paraId="72AACF35" w14:textId="06D46699" w:rsidR="009C2468" w:rsidRDefault="009C2468" w:rsidP="009C2468">
      <w:p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686"/>
        <w:gridCol w:w="3827"/>
        <w:gridCol w:w="2595"/>
      </w:tblGrid>
      <w:tr w:rsidR="001961C9" w:rsidRPr="00083299" w14:paraId="26910BF2" w14:textId="77777777" w:rsidTr="004F3F28">
        <w:trPr>
          <w:jc w:val="center"/>
        </w:trPr>
        <w:tc>
          <w:tcPr>
            <w:tcW w:w="562" w:type="dxa"/>
            <w:vAlign w:val="center"/>
          </w:tcPr>
          <w:p w14:paraId="35B63D26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268" w:type="dxa"/>
            <w:vAlign w:val="center"/>
          </w:tcPr>
          <w:p w14:paraId="2B54B458" w14:textId="1837684D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 xml:space="preserve">: nombre y dirección de la organización/persona, teléfono de contacto y </w:t>
            </w:r>
            <w:r w:rsidR="00D34DE9" w:rsidRPr="001961C9">
              <w:rPr>
                <w:rFonts w:cs="Arial"/>
                <w:sz w:val="20"/>
              </w:rPr>
              <w:t>e-mail</w:t>
            </w:r>
          </w:p>
        </w:tc>
        <w:tc>
          <w:tcPr>
            <w:tcW w:w="3686" w:type="dxa"/>
            <w:vAlign w:val="center"/>
          </w:tcPr>
          <w:p w14:paraId="6B977021" w14:textId="451D9FE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827" w:type="dxa"/>
            <w:vAlign w:val="center"/>
          </w:tcPr>
          <w:p w14:paraId="6EC36A16" w14:textId="29F598DD" w:rsidR="00E30092" w:rsidRPr="001961C9" w:rsidRDefault="00E30092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 w:rsidR="000D4EB1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2595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1961C9" w:rsidRPr="00341E1C" w14:paraId="300E0FAA" w14:textId="77777777" w:rsidTr="004F3F28">
        <w:trPr>
          <w:jc w:val="center"/>
        </w:trPr>
        <w:tc>
          <w:tcPr>
            <w:tcW w:w="562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3E777EB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0F778E56" w14:textId="77777777" w:rsidTr="004F3F28">
        <w:trPr>
          <w:jc w:val="center"/>
        </w:trPr>
        <w:tc>
          <w:tcPr>
            <w:tcW w:w="562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6C802A2D" w14:textId="77777777" w:rsidTr="004F3F28">
        <w:trPr>
          <w:jc w:val="center"/>
        </w:trPr>
        <w:tc>
          <w:tcPr>
            <w:tcW w:w="562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0FA41DFF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  <w:r w:rsidR="004E5BD6">
        <w:rPr>
          <w:rFonts w:cs="Arial"/>
          <w:sz w:val="22"/>
        </w:rPr>
        <w:t xml:space="preserve"> del 2 al 10 de marzo de 2026 ambos inclusive</w:t>
      </w:r>
    </w:p>
    <w:p w14:paraId="2744EFF2" w14:textId="0E56A2C3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650317DF" w:rsidR="00E30092" w:rsidRPr="00420BF1" w:rsidRDefault="003C0255" w:rsidP="00C24079">
      <w:pPr>
        <w:rPr>
          <w:rFonts w:cs="Arial"/>
          <w:sz w:val="22"/>
          <w:szCs w:val="22"/>
        </w:rPr>
      </w:pPr>
      <w:r>
        <w:t>Sólo serán consideradas las respuestas en las que el remitente esté claramente identificado (nombre y dirección de la organización/persona, teléfono de contacto y correo electrónico).</w:t>
      </w:r>
    </w:p>
    <w:sectPr w:rsidR="00E30092" w:rsidRPr="00420BF1" w:rsidSect="00B61724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1C63" w14:textId="77777777" w:rsidR="00B16423" w:rsidRDefault="00B16423">
      <w:r>
        <w:separator/>
      </w:r>
    </w:p>
  </w:endnote>
  <w:endnote w:type="continuationSeparator" w:id="0">
    <w:p w14:paraId="48E4CC7F" w14:textId="77777777" w:rsidR="00B16423" w:rsidRDefault="00B1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3555" w14:textId="77777777" w:rsidR="00B16423" w:rsidRDefault="00B16423">
      <w:r>
        <w:separator/>
      </w:r>
    </w:p>
  </w:footnote>
  <w:footnote w:type="continuationSeparator" w:id="0">
    <w:p w14:paraId="786A7A65" w14:textId="77777777" w:rsidR="00B16423" w:rsidRDefault="00B1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662"/>
      <w:gridCol w:w="4395"/>
      <w:gridCol w:w="2551"/>
    </w:tblGrid>
    <w:tr w:rsidR="006C0178" w14:paraId="208D3C12" w14:textId="77777777" w:rsidTr="00B61724">
      <w:trPr>
        <w:cantSplit/>
        <w:trHeight w:val="568"/>
      </w:trPr>
      <w:tc>
        <w:tcPr>
          <w:tcW w:w="1418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5pt" fillcolor="window">
                <v:imagedata r:id="rId1" o:title=""/>
              </v:shape>
              <o:OLEObject Type="Embed" ProgID="PBrush" ShapeID="_x0000_i1025" DrawAspect="Content" ObjectID="_1833960115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662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5CDA8511" w14:textId="77777777" w:rsidR="001E505F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</w:t>
          </w:r>
        </w:p>
        <w:p w14:paraId="7DE9CB1A" w14:textId="49A582F0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PARA LA</w:t>
          </w:r>
          <w:r w:rsidR="001E505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TRANSICIÓN ECOLÓGICA</w:t>
          </w:r>
          <w:r w:rsidR="001E505F">
            <w:rPr>
              <w:rFonts w:cs="Arial"/>
              <w:sz w:val="20"/>
            </w:rPr>
            <w:t xml:space="preserve"> Y</w:t>
          </w:r>
        </w:p>
        <w:p w14:paraId="5FDE58CE" w14:textId="4635DE08" w:rsidR="006C0178" w:rsidRPr="00B61724" w:rsidRDefault="001E505F" w:rsidP="00B61724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</w:tc>
      <w:tc>
        <w:tcPr>
          <w:tcW w:w="439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B61724">
      <w:trPr>
        <w:cantSplit/>
        <w:trHeight w:val="869"/>
      </w:trPr>
      <w:tc>
        <w:tcPr>
          <w:tcW w:w="1418" w:type="dxa"/>
          <w:vMerge/>
        </w:tcPr>
        <w:p w14:paraId="65464CB0" w14:textId="3B0AD0BE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29D4D083" w:rsidR="006C0178" w:rsidRPr="007C21BA" w:rsidRDefault="006C0178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  <w:r w:rsidR="001E505F">
            <w:rPr>
              <w:rFonts w:cs="Arial"/>
              <w:sz w:val="16"/>
              <w:szCs w:val="16"/>
            </w:rPr>
            <w:t xml:space="preserve">Y EVALUACIÓN </w:t>
          </w: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B61724">
      <w:trPr>
        <w:cantSplit/>
        <w:trHeight w:val="80"/>
      </w:trPr>
      <w:tc>
        <w:tcPr>
          <w:tcW w:w="1418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5pt;height:45pt" fillcolor="window">
                <v:imagedata r:id="rId1" o:title=""/>
              </v:shape>
              <o:OLEObject Type="Embed" ProgID="PBrush" ShapeID="_x0000_i1026" DrawAspect="Content" ObjectID="_1833960116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88082">
    <w:abstractNumId w:val="1"/>
  </w:num>
  <w:num w:numId="2" w16cid:durableId="720205027">
    <w:abstractNumId w:val="2"/>
  </w:num>
  <w:num w:numId="3" w16cid:durableId="2120755998">
    <w:abstractNumId w:val="3"/>
  </w:num>
  <w:num w:numId="4" w16cid:durableId="383480915">
    <w:abstractNumId w:val="7"/>
  </w:num>
  <w:num w:numId="5" w16cid:durableId="2030449825">
    <w:abstractNumId w:val="5"/>
  </w:num>
  <w:num w:numId="6" w16cid:durableId="1808354276">
    <w:abstractNumId w:val="6"/>
  </w:num>
  <w:num w:numId="7" w16cid:durableId="333726070">
    <w:abstractNumId w:val="0"/>
  </w:num>
  <w:num w:numId="8" w16cid:durableId="642779342">
    <w:abstractNumId w:val="4"/>
  </w:num>
  <w:num w:numId="9" w16cid:durableId="16209865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1C73"/>
    <w:rsid w:val="000446E4"/>
    <w:rsid w:val="00045643"/>
    <w:rsid w:val="000461D8"/>
    <w:rsid w:val="00053B0C"/>
    <w:rsid w:val="000541E9"/>
    <w:rsid w:val="000557C3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646D"/>
    <w:rsid w:val="00127834"/>
    <w:rsid w:val="0013318C"/>
    <w:rsid w:val="001341AD"/>
    <w:rsid w:val="0013537A"/>
    <w:rsid w:val="001366C0"/>
    <w:rsid w:val="00136C24"/>
    <w:rsid w:val="0013709F"/>
    <w:rsid w:val="00137241"/>
    <w:rsid w:val="001374CD"/>
    <w:rsid w:val="0014010F"/>
    <w:rsid w:val="001408D6"/>
    <w:rsid w:val="00141F7E"/>
    <w:rsid w:val="00143397"/>
    <w:rsid w:val="00150F8E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460B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137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0255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4718"/>
    <w:rsid w:val="003F5D12"/>
    <w:rsid w:val="003F679F"/>
    <w:rsid w:val="003F77CF"/>
    <w:rsid w:val="004003AC"/>
    <w:rsid w:val="00401F74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76EE2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3E84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5BD6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0B3E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09A8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F16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D1412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1D3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7559C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0A7A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078E9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15BB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2B57"/>
    <w:rsid w:val="00B06522"/>
    <w:rsid w:val="00B14CCC"/>
    <w:rsid w:val="00B15E9A"/>
    <w:rsid w:val="00B16423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37643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427"/>
    <w:rsid w:val="00B72852"/>
    <w:rsid w:val="00B741DF"/>
    <w:rsid w:val="00B76EF6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DFD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5347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24B8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5B32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53FD"/>
    <w:rsid w:val="00F15E4B"/>
    <w:rsid w:val="00F21597"/>
    <w:rsid w:val="00F240CB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A415BB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1CE74B48981428617BC83BB7E3F0B" ma:contentTypeVersion="1" ma:contentTypeDescription="Crear nuevo documento." ma:contentTypeScope="" ma:versionID="c0d9a89d0ea7620be3e4edd40363fec0">
  <xsd:schema xmlns:xsd="http://www.w3.org/2001/XMLSchema" xmlns:xs="http://www.w3.org/2001/XMLSchema" xmlns:p="http://schemas.microsoft.com/office/2006/metadata/properties" xmlns:ns3="da4d469f-777d-44cc-9810-bde867d711e9" targetNamespace="http://schemas.microsoft.com/office/2006/metadata/properties" ma:root="true" ma:fieldsID="67a1351e7cd58cc512cd54967a815e87" ns3:_="">
    <xsd:import namespace="da4d469f-777d-44cc-9810-bde867d7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469f-777d-44cc-9810-bde867d711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A04BCA-DDE9-465E-BB02-6E716D875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CC0C4-722E-4014-A6AB-BE02EE58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469f-777d-44cc-9810-bde867d7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8C544-F4B1-46BA-B2F9-84D6E8E50E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García-Arenal López Fernando</cp:lastModifiedBy>
  <cp:revision>4</cp:revision>
  <cp:lastPrinted>2019-04-01T08:32:00Z</cp:lastPrinted>
  <dcterms:created xsi:type="dcterms:W3CDTF">2026-02-18T10:32:00Z</dcterms:created>
  <dcterms:modified xsi:type="dcterms:W3CDTF">2026-03-02T11:35:00Z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0x010100FD61CE74B48981428617BC83BB7E3F0B</vt:lpwstr>
  </property>
</Properties>
</file>